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235C2">
        <w:rPr>
          <w:rFonts w:ascii="Times New Roman" w:hAnsi="Times New Roman" w:cs="Times New Roman"/>
          <w:sz w:val="16"/>
          <w:szCs w:val="16"/>
        </w:rPr>
        <w:t>УДК 745/749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И. П. Кириенко</w:t>
      </w:r>
      <w:proofErr w:type="gramStart"/>
      <w:r w:rsidRPr="001235C2">
        <w:rPr>
          <w:rFonts w:ascii="Times New Roman" w:hAnsi="Times New Roman" w:cs="Times New Roman"/>
          <w:b/>
          <w:bCs/>
          <w:sz w:val="14"/>
          <w:szCs w:val="14"/>
        </w:rPr>
        <w:t>1</w:t>
      </w:r>
      <w:proofErr w:type="gramEnd"/>
      <w:r w:rsidRPr="001235C2">
        <w:rPr>
          <w:rFonts w:ascii="Times New Roman" w:hAnsi="Times New Roman" w:cs="Times New Roman"/>
          <w:b/>
          <w:bCs/>
          <w:sz w:val="24"/>
          <w:szCs w:val="24"/>
        </w:rPr>
        <w:t>, Т. О. Махова</w:t>
      </w:r>
      <w:r w:rsidRPr="001235C2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Pr="001235C2">
        <w:rPr>
          <w:rFonts w:ascii="Times New Roman" w:hAnsi="Times New Roman" w:cs="Times New Roman"/>
          <w:b/>
          <w:bCs/>
          <w:sz w:val="24"/>
          <w:szCs w:val="24"/>
        </w:rPr>
        <w:t>, В. Ю. Пиирайнен</w:t>
      </w:r>
      <w:r w:rsidRPr="001235C2">
        <w:rPr>
          <w:rFonts w:ascii="Times New Roman" w:hAnsi="Times New Roman" w:cs="Times New Roman"/>
          <w:b/>
          <w:bCs/>
          <w:sz w:val="14"/>
          <w:szCs w:val="14"/>
        </w:rPr>
        <w:t>2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0"/>
          <w:szCs w:val="10"/>
        </w:rPr>
        <w:t xml:space="preserve">1 </w:t>
      </w:r>
      <w:r w:rsidRPr="001235C2">
        <w:rPr>
          <w:rFonts w:ascii="Times New Roman" w:hAnsi="Times New Roman" w:cs="Times New Roman"/>
          <w:sz w:val="16"/>
          <w:szCs w:val="16"/>
        </w:rPr>
        <w:t>Сочинский государственный университет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0"/>
          <w:szCs w:val="10"/>
        </w:rPr>
        <w:t xml:space="preserve">2 </w:t>
      </w: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горный университет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ТРАДИЦИОННЫЙ И ЭКСПЕРИМЕНТАЛЬНЫЙ АСПЕКТЫ КОГНИТИВНЫХ МЕХАНИЗМОВ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Рассматриваются возможности языка пространственных форм, которыми выражаются многообразные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эмоциональные состояния. Проектирование 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городской-курортной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среды Сочи становится носителем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определенного настроения, что и делает ее образно значимой. Посредством когнитивных механизмов чело-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век включается в диалог прочтения средового текста и содержащихся в нем аллюзий, символов, метафор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и т. д. В экологическом проектировании заложен механизм синтеза традиционного и экспериментального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аспектов, которые воплощаются в форме, доступной для восприятия посредством ее эмоциональных качеств, влияющих на сознание путем синергетического воздействия формы и содержания.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традиция, эксперимент, региональный</w:t>
      </w:r>
    </w:p>
    <w:p w:rsidR="00C5740A" w:rsidRPr="001235C2" w:rsidRDefault="001821F8" w:rsidP="001821F8">
      <w:pPr>
        <w:rPr>
          <w:rFonts w:ascii="Times New Roman" w:hAnsi="Times New Roman" w:cs="Times New Roman"/>
        </w:rPr>
      </w:pPr>
      <w:r w:rsidRPr="001235C2">
        <w:rPr>
          <w:rFonts w:ascii="Times New Roman" w:eastAsia="TimesNewRomanPSMT" w:hAnsi="Times New Roman" w:cs="Times New Roman"/>
          <w:sz w:val="20"/>
          <w:szCs w:val="20"/>
        </w:rPr>
        <w:t>ландшафт, когнитивные механизмы дизайна.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7.02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В. Л. Жуков, Ю. И.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Понурьева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ИНТЕРЬЕРЫ ТЕАТРАЛЬНОГО ПРОСТРАНСТВА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В СТИЛЕ ЛОФТ НА ПРИНЦИПЕ «ПЕРЕТЕКАЮЩЕЕ ПРОСТРАНСТВО»</w:t>
      </w:r>
      <w:r w:rsidR="001235C2" w:rsidRP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С КОМПОЗИЦИОННЫМ ЦЕНТРОМ,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1235C2">
        <w:rPr>
          <w:rFonts w:ascii="Times New Roman" w:hAnsi="Times New Roman" w:cs="Times New Roman"/>
          <w:b/>
          <w:bCs/>
          <w:sz w:val="34"/>
          <w:szCs w:val="34"/>
        </w:rPr>
        <w:t>ОБРАЗ</w:t>
      </w:r>
      <w:proofErr w:type="gramEnd"/>
      <w:r w:rsidRPr="001235C2">
        <w:rPr>
          <w:rFonts w:ascii="Times New Roman" w:hAnsi="Times New Roman" w:cs="Times New Roman"/>
          <w:b/>
          <w:bCs/>
          <w:sz w:val="34"/>
          <w:szCs w:val="34"/>
        </w:rPr>
        <w:t xml:space="preserve"> КОТОРОГО СОЗДАН</w:t>
      </w:r>
      <w:r w:rsidR="001235C2" w:rsidRP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НА ОСНОВЕ АНТИЧНОЙ МИФОЛОГИИ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Проводились исследования атрибутов предметной</w:t>
      </w:r>
      <w:r w:rsidR="001235C2"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области объектов дизайна, представленных интерьерами</w:t>
      </w:r>
      <w:r w:rsidR="001235C2"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 экстерьерами творческого театрального пространства.</w:t>
      </w:r>
      <w:r w:rsidR="001235C2"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Спроектированы элементы декора с функциональной</w:t>
      </w:r>
      <w:r w:rsidR="001235C2"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 эстетической нагрузкой эпических сюжетов о Пандоре</w:t>
      </w:r>
      <w:r w:rsidR="001235C2"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и Прометее в 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роизведениях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Эсхила, Софокла, Еврипида,</w:t>
      </w:r>
      <w:r w:rsidR="001235C2"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Павсания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для административно-управленческого комплекса помещений, который является композиционным</w:t>
      </w:r>
      <w:r w:rsidR="001235C2"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центром для театра.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интерьер, художественно-эстетическое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пространство, предметная область дизайна, комплекс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оргтехники, </w:t>
      </w:r>
      <w:proofErr w:type="spellStart"/>
      <w:r w:rsidRPr="001235C2">
        <w:rPr>
          <w:rFonts w:ascii="Times New Roman" w:eastAsia="TimesNewRomanPSMT" w:hAnsi="Times New Roman" w:cs="Times New Roman"/>
          <w:sz w:val="20"/>
          <w:szCs w:val="20"/>
        </w:rPr>
        <w:t>лофт</w:t>
      </w:r>
      <w:proofErr w:type="spellEnd"/>
      <w:r w:rsidRPr="001235C2">
        <w:rPr>
          <w:rFonts w:ascii="Times New Roman" w:eastAsia="TimesNewRomanPSMT" w:hAnsi="Times New Roman" w:cs="Times New Roman"/>
          <w:sz w:val="20"/>
          <w:szCs w:val="20"/>
        </w:rPr>
        <w:t>, камин-светильник.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7+687.1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О. В.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Будникова</w:t>
      </w:r>
      <w:proofErr w:type="spellEnd"/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, И. А. Жукова </w:t>
      </w:r>
      <w:r w:rsidRPr="001235C2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, О. Н.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Диева</w:t>
      </w:r>
      <w:proofErr w:type="spellEnd"/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0"/>
          <w:szCs w:val="10"/>
        </w:rPr>
        <w:t xml:space="preserve">1 </w:t>
      </w:r>
      <w:r w:rsidRPr="001235C2">
        <w:rPr>
          <w:rFonts w:ascii="Times New Roman" w:hAnsi="Times New Roman" w:cs="Times New Roman"/>
          <w:sz w:val="16"/>
          <w:szCs w:val="16"/>
        </w:rPr>
        <w:t>Юго-Западный государственный университет, г. Курск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0"/>
          <w:szCs w:val="10"/>
        </w:rPr>
        <w:t xml:space="preserve">2 </w:t>
      </w: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Графика и арт-дизайн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в мужском костюме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 xml:space="preserve">как маркеры </w:t>
      </w:r>
      <w:proofErr w:type="spellStart"/>
      <w:r w:rsidRPr="001235C2">
        <w:rPr>
          <w:rFonts w:ascii="Times New Roman" w:hAnsi="Times New Roman" w:cs="Times New Roman"/>
          <w:b/>
          <w:bCs/>
          <w:sz w:val="34"/>
          <w:szCs w:val="34"/>
        </w:rPr>
        <w:t>времении</w:t>
      </w:r>
      <w:proofErr w:type="spellEnd"/>
      <w:r w:rsidRPr="001235C2">
        <w:rPr>
          <w:rFonts w:ascii="Times New Roman" w:hAnsi="Times New Roman" w:cs="Times New Roman"/>
          <w:b/>
          <w:bCs/>
          <w:sz w:val="34"/>
          <w:szCs w:val="34"/>
        </w:rPr>
        <w:t xml:space="preserve"> пространства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Исследуются процессы развития информационной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составляющей мужского костюма посредством декора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тела и одежды. Графика и художественное оформление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рассматриваются в и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сторическом ракурсе. Особое вни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мание уделяется современным маркерам: традиционной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знаковой символике 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и текстовым сообщениям, включен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ным в композицию костюма. Анализируются также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некоторые культурные смыслы эпохи постмодернизма,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а также отражающие их композиционные и колористические особенности текстовых композиций в мужском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костюме. Делается вывод о том, что повышенная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информативность современного мужского костюма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вызвана желанием позиционировать себя в качестве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субъекта диалогического общения.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графика, роспись, татуировка, шрифтовая композиция, эстетика мужского костюма, надписи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на одежде, арт-дизайн.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7.013, 74, 7.01:51–7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Б. Ф. Иванов, Н. Л. Белая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lastRenderedPageBreak/>
        <w:t>СВЯЗЬ «ЗОЛОТОГО СЕЧЕНИЯ»,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МАТЕМАТИЧЕСКОГО ОЖИДАНИЯ,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МЕДИАНЫ И МОДЫ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В ЭСТЕТИЧЕСКИХ ПРЕДПОЧТЕНИЯХ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Установлено, что, вопреки широко известному утверждению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Фехнера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>, эстетически привлекательным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является не только «з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олотой» прямоугольник, но и пря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моугольник, составляющий половину квадрата. Найдена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связь золотого сечения с математическим ожиданием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 медианой случайн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ой величины Χ — «высоты горизон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тально ориентированного прямоугольника, нарисованного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респондентом».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: золотое сечение, эксперимент </w:t>
      </w:r>
      <w:proofErr w:type="spellStart"/>
      <w:r w:rsidRPr="001235C2">
        <w:rPr>
          <w:rFonts w:ascii="Times New Roman" w:eastAsia="TimesNewRomanPSMT" w:hAnsi="Times New Roman" w:cs="Times New Roman"/>
          <w:sz w:val="20"/>
          <w:szCs w:val="20"/>
        </w:rPr>
        <w:t>Фехнера</w:t>
      </w:r>
      <w:proofErr w:type="spellEnd"/>
      <w:r w:rsidRPr="001235C2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7.012:004.92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Т. В. Усатая, Д. Ю. </w:t>
      </w:r>
      <w:proofErr w:type="gram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Усатый</w:t>
      </w:r>
      <w:proofErr w:type="gramEnd"/>
      <w:r w:rsidRPr="001235C2">
        <w:rPr>
          <w:rFonts w:ascii="Times New Roman" w:hAnsi="Times New Roman" w:cs="Times New Roman"/>
          <w:b/>
          <w:bCs/>
          <w:sz w:val="24"/>
          <w:szCs w:val="24"/>
        </w:rPr>
        <w:t>, Л. В. Дерябина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Магнитогорский государственный технический университет им. Г. И. Носова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СОВРЕМЕННЫЕ НАПРАВЛЕНИЯ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И ТРЕНДЫ В ДИЗАЙНЕ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Рассматриваются основные понятия, связанные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 современным дизайном: «дизайн», «виды дизайна»,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«графический дизайн», «современные направления и тренды графического дизайна» — анимированные живые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логотипы, эмоциональная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типографика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>, уникальная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иллюстрация,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лайн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>-арт, 3D-дизайн, коллаж, дизайн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 социальных сетях и мобильных приложениях. Основой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данных направлений в дизайне выступает компьютерная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графика и IT-технологии.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дизайн, направления современного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дизайна, графический дизайн, тренды в </w:t>
      </w:r>
      <w:proofErr w:type="gramStart"/>
      <w:r w:rsidRPr="001235C2">
        <w:rPr>
          <w:rFonts w:ascii="Times New Roman" w:eastAsia="TimesNewRomanPSMT" w:hAnsi="Times New Roman" w:cs="Times New Roman"/>
          <w:sz w:val="20"/>
          <w:szCs w:val="20"/>
        </w:rPr>
        <w:t>графическом</w:t>
      </w:r>
      <w:proofErr w:type="gramEnd"/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5C2">
        <w:rPr>
          <w:rFonts w:ascii="Times New Roman" w:eastAsia="TimesNewRomanPSMT" w:hAnsi="Times New Roman" w:cs="Times New Roman"/>
          <w:sz w:val="20"/>
          <w:szCs w:val="20"/>
        </w:rPr>
        <w:t>дизайне</w:t>
      </w:r>
      <w:proofErr w:type="gramEnd"/>
      <w:r w:rsidRPr="001235C2">
        <w:rPr>
          <w:rFonts w:ascii="Times New Roman" w:eastAsia="TimesNewRomanPSMT" w:hAnsi="Times New Roman" w:cs="Times New Roman"/>
          <w:sz w:val="20"/>
          <w:szCs w:val="20"/>
        </w:rPr>
        <w:t>, художественное проектирование, компьютерная графика.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7011+1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В. Л. Жуков, О.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Сауткина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ИННОВАЦИИ ЭКЛЕКТИКИ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СИМВОЛИЗМА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И ПОСТИМПРЕССИОНИЗМА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В СИСТЕМНОЙ ОРГАНИЗАЦИИ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gramStart"/>
      <w:r w:rsidRPr="001235C2">
        <w:rPr>
          <w:rFonts w:ascii="Times New Roman" w:hAnsi="Times New Roman" w:cs="Times New Roman"/>
          <w:b/>
          <w:bCs/>
          <w:sz w:val="34"/>
          <w:szCs w:val="34"/>
        </w:rPr>
        <w:t>ПРОСТРАНСТВА ПРЕДМЕТНОЙ ОБЛАСТИ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ОБЪЕКТОВ ДИЗАЙНА КЛАСТЕРА</w:t>
      </w:r>
      <w:proofErr w:type="gram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СОВРЕМЕННЫХ ИНТЕРЬЕРОВ — «ВЗГЛЯД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В НЕИЗВЕСТНОСТЬ» ОДИЛОНА РЕДОНА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Рассматривается философия, паттерны визуальных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когнитивных информационных динамических систем,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информационная база знаний, экспертные системы,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художественно-стилистический историзм и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компо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зиционная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организация пространства в концепциях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ретро-дизайна при реализации проектных решений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в разработке и создании образов современных интерьеров в стиле постимпрессионизма.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ретро-дизайн, визуальные когнитивные информационные системы, символизм, постимпрессионизм,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антропософия.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7+687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О. В. Будникова</w:t>
      </w:r>
      <w:proofErr w:type="gramStart"/>
      <w:r w:rsidRPr="001235C2">
        <w:rPr>
          <w:rFonts w:ascii="Times New Roman" w:hAnsi="Times New Roman" w:cs="Times New Roman"/>
          <w:b/>
          <w:bCs/>
          <w:sz w:val="14"/>
          <w:szCs w:val="14"/>
        </w:rPr>
        <w:t>1</w:t>
      </w:r>
      <w:proofErr w:type="gramEnd"/>
      <w:r w:rsidRPr="001235C2">
        <w:rPr>
          <w:rFonts w:ascii="Times New Roman" w:hAnsi="Times New Roman" w:cs="Times New Roman"/>
          <w:b/>
          <w:bCs/>
          <w:sz w:val="24"/>
          <w:szCs w:val="24"/>
        </w:rPr>
        <w:t>, И. А. Жукова</w:t>
      </w:r>
      <w:r w:rsidRPr="001235C2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1235C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О. Н. Диева</w:t>
      </w:r>
      <w:proofErr w:type="gramStart"/>
      <w:r w:rsidRPr="001235C2">
        <w:rPr>
          <w:rFonts w:ascii="Times New Roman" w:hAnsi="Times New Roman" w:cs="Times New Roman"/>
          <w:b/>
          <w:bCs/>
          <w:sz w:val="14"/>
          <w:szCs w:val="14"/>
        </w:rPr>
        <w:t>1</w:t>
      </w:r>
      <w:proofErr w:type="gramEnd"/>
      <w:r w:rsidRPr="001235C2">
        <w:rPr>
          <w:rFonts w:ascii="Times New Roman" w:hAnsi="Times New Roman" w:cs="Times New Roman"/>
          <w:b/>
          <w:bCs/>
          <w:sz w:val="24"/>
          <w:szCs w:val="24"/>
        </w:rPr>
        <w:t>, И. В. Федотова</w:t>
      </w:r>
      <w:r w:rsidRPr="001235C2">
        <w:rPr>
          <w:rFonts w:ascii="Times New Roman" w:hAnsi="Times New Roman" w:cs="Times New Roman"/>
          <w:b/>
          <w:bCs/>
          <w:sz w:val="14"/>
          <w:szCs w:val="14"/>
        </w:rPr>
        <w:t>3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0"/>
          <w:szCs w:val="10"/>
        </w:rPr>
        <w:t xml:space="preserve">1 </w:t>
      </w:r>
      <w:r w:rsidRPr="001235C2">
        <w:rPr>
          <w:rFonts w:ascii="Times New Roman" w:hAnsi="Times New Roman" w:cs="Times New Roman"/>
          <w:sz w:val="16"/>
          <w:szCs w:val="16"/>
        </w:rPr>
        <w:t>Юго-Западный государственный университет, г. Курск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0"/>
          <w:szCs w:val="10"/>
        </w:rPr>
        <w:t xml:space="preserve">2 </w:t>
      </w: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0"/>
          <w:szCs w:val="10"/>
        </w:rPr>
        <w:t xml:space="preserve">3 </w:t>
      </w:r>
      <w:r w:rsidRPr="001235C2">
        <w:rPr>
          <w:rFonts w:ascii="Times New Roman" w:hAnsi="Times New Roman" w:cs="Times New Roman"/>
          <w:sz w:val="16"/>
          <w:szCs w:val="16"/>
        </w:rPr>
        <w:t>Московский государственный университет технологий и управления им. К. Г. Разумовского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(Первый казачий университет)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ДИЗАЙН КАК СИНТЕЗ ИСКУССТВА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И НАУКИ В СОВРЕМЕННОМ ОБРАЗОВАНИИ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Дизайн — это уникальная сфера культуры, где дается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возможность для каж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дого раскрыть свой талант и раз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вивать способности, определить индивидуальный стиль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творчества, приобрести высокий уровень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lastRenderedPageBreak/>
        <w:t>технических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 теоретических знаний.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Особую значимость в практике современного образования приобретают технологии, стимулирующие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самостоятельное творчество студентов, где творчество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выступает специфическим человеческим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свойством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,о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>дновременно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порожденным потребностями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формиру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ющейся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метакультуры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формирующим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саму культуру.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Рассматривая дизайн к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ак синтез искусства, науки и об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разования, определяем его структуру, включающую художественную деятельность как умение художественными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средствами реализовать идею; проектную деятельность,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предполагающую проектировать ситуации и создавать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модели предполагаемых объектов; технологическую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деятельность — владение различными видами технологических приемов и материализации идеи или проекта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 психолого-педагогическую деятельность, посредством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которой передаются традиционные приемы, знания и навыки, реализуется воспитательное воздействие культуры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на человека, формируется понятие гармонизации мира.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дизайн, современное образование,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культура, творчество, проектная деятельность, художественное мышление, воображение, технологии, инновации,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дизайн костюма.</w:t>
      </w:r>
      <w:proofErr w:type="gramEnd"/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75.03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В. В. Горбунова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 xml:space="preserve">Санкт-Петербургская государственная художественно-промышленная академия им. А. Л. </w:t>
      </w:r>
      <w:proofErr w:type="spellStart"/>
      <w:r w:rsidRPr="001235C2">
        <w:rPr>
          <w:rFonts w:ascii="Times New Roman" w:hAnsi="Times New Roman" w:cs="Times New Roman"/>
          <w:sz w:val="16"/>
          <w:szCs w:val="16"/>
        </w:rPr>
        <w:t>Штиглица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АВТОПОРТРЕТЫ А. И. ЛАКТИОНОВА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В ЗЕРКАЛЕ ХУДОЖЕСТВЕННОЙ КРИТИКИ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Автор обращается к портретному жанру в творчестве А. И. Лактионова, в частности, к автопортретам,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созданным с 1940</w:t>
      </w:r>
      <w:r w:rsidRPr="001235C2">
        <w:rPr>
          <w:rFonts w:ascii="MS Mincho" w:eastAsia="MS Mincho" w:hAnsi="MS Mincho" w:cs="MS Mincho" w:hint="eastAsia"/>
          <w:i/>
          <w:iCs/>
          <w:sz w:val="20"/>
          <w:szCs w:val="20"/>
        </w:rPr>
        <w:t>‑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х по 1970</w:t>
      </w:r>
      <w:r w:rsidRPr="001235C2">
        <w:rPr>
          <w:rFonts w:ascii="MS Mincho" w:eastAsia="MS Mincho" w:hAnsi="MS Mincho" w:cs="MS Mincho" w:hint="eastAsia"/>
          <w:i/>
          <w:iCs/>
          <w:sz w:val="20"/>
          <w:szCs w:val="20"/>
        </w:rPr>
        <w:t>‑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е годы. Автопортрет для художника является способом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самоисследования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и отражением мироощущения на разных этапах творческого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пути. В исследовательской литературе данный аспект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в творчестве А. И. Лактионова недостаточно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освещен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.А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>втор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статьи анализирует наиболее знаковые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работы,через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которые художник смог отразить не только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творческий метод, основанный на тщательном изучении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традиций реалистического искусства и живописи старых мастеров, но и противоречивость мироощущения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художника на разных этапах своего творчества.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А. И. Лактионов, советская живопись,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портретный жанр, автопортрет, художественная критика.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658.512.22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О. Г. Кузнецова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Саратовский государственный технический университет им. Ю. А. Гагарина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СТРУКТУРА И ЗНАЧЕНИЕ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КОМПОЗИЦИОННОГО АНАЛИЗА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В ПРОЕКТИРОВАНИИ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ПРОМЫШЛЕННЫХ ИЗДЕЛИЙ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Рассматриваются основное значение, суть и структура композиционного анализа промышленного изделия.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Проведен композиционный анализ бытовых холодильных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аппаратов, рассмотрены особенности художественно-эстетической организации утилитарных объектов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серийного производства и концептуального проекта.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композиция, промышленное изделие,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бытовой холодильник.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687.183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А. А. Старовойтова, Ж. А. Фот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Омский государственный технический университет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РАЗРАБОТКА ТЕХНОЛОГИИ</w:t>
      </w:r>
      <w:r w:rsidR="001235C2"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обработки воротников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в двухсторонних изделиях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пальтово-костюмного ассортимента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Рассмотрены особенности обработки двухсторонних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изделий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пальтово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>-костюмного ассортимента из валяных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полотен. Особое внимание уделено обработке воротников и способам их соединения с горловиной. Предложены способы обработки однослойных воротников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и воротников, состоящих из нижней и верхней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деталей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,т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>ехнологии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соединения их с горловиной с открытыми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и окантованными 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срезами с применением машин чел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ночного и цепного стежков.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двухсторонние изделия, валяные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полотна, классификация воротников, обработка ворот-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  <w:proofErr w:type="spellStart"/>
      <w:r w:rsidRPr="001235C2">
        <w:rPr>
          <w:rFonts w:ascii="Times New Roman" w:eastAsia="TimesNewRomanPSMT" w:hAnsi="Times New Roman" w:cs="Times New Roman"/>
          <w:sz w:val="20"/>
          <w:szCs w:val="20"/>
        </w:rPr>
        <w:t>ников</w:t>
      </w:r>
      <w:proofErr w:type="spellEnd"/>
      <w:r w:rsidRPr="001235C2">
        <w:rPr>
          <w:rFonts w:ascii="Times New Roman" w:eastAsia="TimesNewRomanPSMT" w:hAnsi="Times New Roman" w:cs="Times New Roman"/>
          <w:sz w:val="20"/>
          <w:szCs w:val="20"/>
        </w:rPr>
        <w:t>, технология, соединение воротников с горловиной.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685.4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Л. А. Захарова, О. Ю. Тарасова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ПРИЛОЖЕНИЕ ПРИНЦИПОВ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АНТРОПОМЕТРИЧЕСКОЙ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СТАНДАРТИЗАЦИИ К ПОСТРОЕН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ИЮ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РАЗМЕРНОЙ ТИПОЛОГИИ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ЖЕНСКИХ КИСТЕЙ РУК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По имеющимс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я результатам обработки антропо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метрических данных женских кистей рук произведены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расчет и сравнительный анализ роста удов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летворен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ности населения для получения оптимального числа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размерных вариа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нтов перчаточно-рукавичных изде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лий в случаях одного, двух и трех ведущих размерных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признаков.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женские кисти рук, ведущие размерные признаки, рост удовлетворенности населения,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  <w:r w:rsidRPr="001235C2">
        <w:rPr>
          <w:rFonts w:ascii="Times New Roman" w:eastAsia="TimesNewRomanPSMT" w:hAnsi="Times New Roman" w:cs="Times New Roman"/>
          <w:sz w:val="20"/>
          <w:szCs w:val="20"/>
        </w:rPr>
        <w:t>накопленная вероятность, число размерных вариантов.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004.9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Д. А. Румянцева, С. С. Гурин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ТЕХНИКА ФОТОГРАММЫ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КАК ТВОРЧЕСКИЙ МЕТОД ФОТОГРАФИИ.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ФОТОГРАММЫ АЛЕКСАНДРА КИТАЕВА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Рассмотрены возможности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фотограммы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и схожих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техник как творческих методов фотографии и автор-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ское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применение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фотограммы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Александром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Китаевым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.К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>лючевые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  <w:proofErr w:type="spellStart"/>
      <w:r w:rsidRPr="001235C2">
        <w:rPr>
          <w:rFonts w:ascii="Times New Roman" w:eastAsia="TimesNewRomanPSMT" w:hAnsi="Times New Roman" w:cs="Times New Roman"/>
          <w:sz w:val="20"/>
          <w:szCs w:val="20"/>
        </w:rPr>
        <w:t>фотограмма</w:t>
      </w:r>
      <w:proofErr w:type="spellEnd"/>
      <w:r w:rsidRPr="001235C2">
        <w:rPr>
          <w:rFonts w:ascii="Times New Roman" w:eastAsia="TimesNewRomanPSMT" w:hAnsi="Times New Roman" w:cs="Times New Roman"/>
          <w:sz w:val="20"/>
          <w:szCs w:val="20"/>
        </w:rPr>
        <w:t>, фотография, аналоговая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фотография, фотопечать, петербургская фотография,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Александр Китаев.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677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Ж. А. Фот, А. А. Старовойтова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Омский государственный технический университет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рациональное использование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отходов швейного производства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на примере изготовлениЯ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авторских моделей одежды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Рассмотрена проблема переработки отходов швейной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 текстильной про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мышленности. Обозначена актуаль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ность развития технологий, позволяющих перерабатывать отходы не только в промышленных масштабах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но и в небольших мастерских и авторских студиях,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создавая эксклюзивные модели одежды и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аксессуаров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.П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>редложен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способ вывязывания изделия или отдельных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деталей из полос различных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атериалов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>, позволяющий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превратить процесс изготовления авторского изделия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 безотходное производство.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одежда, вязание, отходы швейного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производства, рациональное использование.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745/749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Е. В. Денисова, И. А. Груздева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Уральский федеральный университет им. Первого Президента России Б. Н. Ельцина, г. Екатеринбург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ОСОБЕННОСТИ ДИЗАЙНА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И ТЕХНОЛОГИИ ИЗГОТОВЛЕНИЯ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ЮВЕЛИРНЫХ УКРАШЕНИЙ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Мир ювелирных украшений разнообразен, а каждое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ювелирное изделие 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по</w:t>
      </w:r>
      <w:r w:rsidRPr="001235C2">
        <w:rPr>
          <w:rFonts w:ascii="MS Mincho" w:eastAsia="MS Mincho" w:hAnsi="MS Mincho" w:cs="MS Mincho" w:hint="eastAsia"/>
          <w:i/>
          <w:iCs/>
          <w:sz w:val="20"/>
          <w:szCs w:val="20"/>
        </w:rPr>
        <w:t>‑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своему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уникально. И, несмотря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на то, что ювелирное искусство является одним из самых древних видов декоративно-прикладного искусства,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постоянно совершенствуются подходы к проектированию ювелирных украшений, так же как и современные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технологии активно внедряются в технологический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процесс изготовления ювелирных украшений. Статья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посвящена обзору нек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оторых особенностей проектирова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ния ювелирных изделий, а также применения аддитивных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технологий в ювелирном деле.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проектирование, ювелирная коллекция, 3D-печать, литье по выплавляемым моделям.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747.5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Т. Ю.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Чужанова</w:t>
      </w:r>
      <w:proofErr w:type="spellEnd"/>
      <w:r w:rsidRPr="001235C2">
        <w:rPr>
          <w:rFonts w:ascii="Times New Roman" w:hAnsi="Times New Roman" w:cs="Times New Roman"/>
          <w:b/>
          <w:bCs/>
          <w:sz w:val="24"/>
          <w:szCs w:val="24"/>
        </w:rPr>
        <w:t>, В. В. Егоркина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Закономерности динамики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художественного процесса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оформления витрин универмага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в историческом центре города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Рассматриваются истоки и причины развития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художественного оформления витрины. Исследуется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влияние дизайна 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зарубежной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витринистики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на оформление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витрин универмагов в исторических центрах.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витрина, универмаг, коммерческая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инсталляция, визуальный </w:t>
      </w:r>
      <w:proofErr w:type="spellStart"/>
      <w:r w:rsidRPr="001235C2">
        <w:rPr>
          <w:rFonts w:ascii="Times New Roman" w:eastAsia="TimesNewRomanPSMT" w:hAnsi="Times New Roman" w:cs="Times New Roman"/>
          <w:sz w:val="20"/>
          <w:szCs w:val="20"/>
        </w:rPr>
        <w:t>мерчендайзинг</w:t>
      </w:r>
      <w:proofErr w:type="spellEnd"/>
      <w:r w:rsidRPr="001235C2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75.021.3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Я. С.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Кикнадзе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Влияние художников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фландрской школы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на итальянскую и германскую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живопись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Рассматриваются становление масляной живописи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в рамках изучения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фландрской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живописной школы и ее</w:t>
      </w:r>
    </w:p>
    <w:p w:rsid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влияние на последующее поколение художников.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: древняя живопись, </w:t>
      </w:r>
      <w:proofErr w:type="spellStart"/>
      <w:r w:rsidRPr="001235C2">
        <w:rPr>
          <w:rFonts w:ascii="Times New Roman" w:eastAsia="TimesNewRomanPSMT" w:hAnsi="Times New Roman" w:cs="Times New Roman"/>
          <w:sz w:val="20"/>
          <w:szCs w:val="20"/>
        </w:rPr>
        <w:t>фландрская</w:t>
      </w:r>
      <w:proofErr w:type="spellEnd"/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живопись и итальянская живопись, Ян Ван </w:t>
      </w:r>
      <w:proofErr w:type="spellStart"/>
      <w:r w:rsidRPr="001235C2">
        <w:rPr>
          <w:rFonts w:ascii="Times New Roman" w:eastAsia="TimesNewRomanPSMT" w:hAnsi="Times New Roman" w:cs="Times New Roman"/>
          <w:sz w:val="20"/>
          <w:szCs w:val="20"/>
        </w:rPr>
        <w:t>Эйк</w:t>
      </w:r>
      <w:proofErr w:type="spellEnd"/>
      <w:r w:rsidRPr="001235C2">
        <w:rPr>
          <w:rFonts w:ascii="Times New Roman" w:eastAsia="TimesNewRomanPSMT" w:hAnsi="Times New Roman" w:cs="Times New Roman"/>
          <w:sz w:val="20"/>
          <w:szCs w:val="20"/>
        </w:rPr>
        <w:t>, Рубенс,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eastAsia="TimesNewRomanPSMT" w:hAnsi="Times New Roman" w:cs="Times New Roman"/>
          <w:sz w:val="20"/>
          <w:szCs w:val="20"/>
        </w:rPr>
        <w:t>художники итальянской школы, лессировка, белый грунт,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красный грунт, реставрация.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75.03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>В. В. Горбунова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 xml:space="preserve">Санкт-Петербургская государственная художественно-промышленная академия им. А. Л. </w:t>
      </w:r>
      <w:proofErr w:type="spellStart"/>
      <w:r w:rsidRPr="001235C2">
        <w:rPr>
          <w:rFonts w:ascii="Times New Roman" w:hAnsi="Times New Roman" w:cs="Times New Roman"/>
          <w:sz w:val="16"/>
          <w:szCs w:val="16"/>
        </w:rPr>
        <w:t>Штиглица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sz w:val="34"/>
          <w:szCs w:val="34"/>
        </w:rPr>
        <w:t>К ВОПРОСУ ОБ ОБЪЕКТИВНОСТИ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ХУДОЖЕСТВЕННОЙ КРИТИКИ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В АДРЕС ТВОРЧЕСКОГО МЕТОДА</w:t>
      </w:r>
      <w:r w:rsidR="001235C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sz w:val="34"/>
          <w:szCs w:val="34"/>
        </w:rPr>
        <w:t>А. И. ЛАКТИОНОВА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Статья раскрывает особенности живописной техники в произведениях советского художника Александра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Ивановича Лактионова.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 творческой манере А. И. Лактионова нашли отражение как принципы социалистического реализма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 выражении актуальных тем довоенного и послевоенного времени, так и традиции реалистического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искусства и живописи старых мастеров. Лактионов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стремился к техническому совершенству своих работ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 сохранению историко-художественной традиции. Его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живописная техника в критической литературе часто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становилась предметом дискуссий, но художник был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верен своей творческой манере, которая отличала его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произведения на выставках и вызывала неподдельный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интерес со стороны зрителей.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А. И. Лактионов, советская живопись,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живописная манера, творческий метод.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[7.01+7.036] (567)’’19’’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Аль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Шаммари</w:t>
      </w:r>
      <w:proofErr w:type="spellEnd"/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 Абу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Бакер</w:t>
      </w:r>
      <w:proofErr w:type="spellEnd"/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Салих</w:t>
      </w:r>
      <w:proofErr w:type="spellEnd"/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Махди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Реализация новых проектов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в формировании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предметно-пространственной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среды (Ирак, вторая половина ХХ в.)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Статья пос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вящена исследованию вопроса фор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мирования 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городской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предметно-пространственной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среды в Ираке во второй половине ХХ в. Выявлены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новые тенденции в 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художественных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и технологических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решениях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. Даны характеристики таким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памятникам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,к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>ак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«Монумент Революции»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(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Д. Салим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, «Женщина-мать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Ирака»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(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Х.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Раххаль</w:t>
      </w:r>
      <w:proofErr w:type="spellEnd"/>
      <w:r w:rsidRPr="001235C2"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Ирак, искусство ХХ в., монументы,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памятники, городская среда, архитектура.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75.017.4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Я. С.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Кикнадзе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Колорит «авторской палитры»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как инструмент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академической живописи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Рассматривает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>ся теория колорита и цвета в жи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вописи.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: академическая живопись, искусство, колорит, картина, палитра, смеси красок, смешение</w:t>
      </w:r>
      <w:proofErr w:type="gramEnd"/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eastAsia="TimesNewRomanPSMT" w:hAnsi="Times New Roman" w:cs="Times New Roman"/>
          <w:sz w:val="20"/>
          <w:szCs w:val="20"/>
        </w:rPr>
        <w:t>цвета, цвет, тон, контраст в живописи, пятно цвета, цвет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предмета.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72.04.03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Т. Ю.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Чужанова</w:t>
      </w:r>
      <w:proofErr w:type="spellEnd"/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, А. К.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Косачева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История искусства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архитектурного декора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в художественной резьбе Томска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Анализируется история развития резного декора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в архитектуре Томска. Особое внимание уделяется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тра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диционным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техникам художественной резьбы по дереву,</w:t>
      </w:r>
      <w:r w:rsidR="001235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а также резному декору архитектурных элементов 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—ш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>атровых перекрытий, карнизов и фронтонов.</w:t>
      </w:r>
    </w:p>
    <w:p w:rsidR="001821F8" w:rsidRPr="001235C2" w:rsidRDefault="001821F8" w:rsidP="0012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архитектура, декор, художественная</w:t>
      </w:r>
      <w:r w:rsidR="001235C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резьба по дереву, Томск.</w:t>
      </w:r>
    </w:p>
    <w:p w:rsidR="001821F8" w:rsidRPr="001235C2" w:rsidRDefault="001821F8" w:rsidP="001821F8">
      <w:pPr>
        <w:rPr>
          <w:rFonts w:ascii="Times New Roman" w:hAnsi="Times New Roman" w:cs="Times New Roman"/>
        </w:rPr>
      </w:pP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УДК 004.9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Н. И. Калугина, Е. Н.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Якуничева</w:t>
      </w:r>
      <w:proofErr w:type="spellEnd"/>
      <w:r w:rsidRPr="001235C2">
        <w:rPr>
          <w:rFonts w:ascii="Times New Roman" w:hAnsi="Times New Roman" w:cs="Times New Roman"/>
          <w:b/>
          <w:bCs/>
          <w:sz w:val="24"/>
          <w:szCs w:val="24"/>
        </w:rPr>
        <w:t xml:space="preserve">, П. А. </w:t>
      </w:r>
      <w:proofErr w:type="spellStart"/>
      <w:r w:rsidRPr="001235C2">
        <w:rPr>
          <w:rFonts w:ascii="Times New Roman" w:hAnsi="Times New Roman" w:cs="Times New Roman"/>
          <w:b/>
          <w:bCs/>
          <w:sz w:val="24"/>
          <w:szCs w:val="24"/>
        </w:rPr>
        <w:t>Чучмий</w:t>
      </w:r>
      <w:proofErr w:type="spellEnd"/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5C2">
        <w:rPr>
          <w:rFonts w:ascii="Times New Roman" w:hAnsi="Times New Roman" w:cs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Применение низкополигонального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моделирования для разработки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архитектурного макета</w:t>
      </w:r>
      <w:r w:rsidR="001235C2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</w:t>
      </w:r>
      <w:r w:rsidRPr="001235C2">
        <w:rPr>
          <w:rFonts w:ascii="Times New Roman" w:hAnsi="Times New Roman" w:cs="Times New Roman"/>
          <w:b/>
          <w:bCs/>
          <w:caps/>
          <w:sz w:val="34"/>
          <w:szCs w:val="34"/>
        </w:rPr>
        <w:t>зданий СПбГУПТД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Рассмотрены возможности </w:t>
      </w: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низкополигонального</w:t>
      </w:r>
      <w:proofErr w:type="spellEnd"/>
      <w:r w:rsidR="001A52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моделирования и его особенностей, в частности, </w:t>
      </w:r>
      <w:proofErr w:type="gram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при</w:t>
      </w:r>
      <w:proofErr w:type="gramEnd"/>
      <w:r w:rsidRPr="001235C2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1235C2">
        <w:rPr>
          <w:rFonts w:ascii="Times New Roman" w:hAnsi="Times New Roman" w:cs="Times New Roman"/>
          <w:i/>
          <w:iCs/>
          <w:sz w:val="20"/>
          <w:szCs w:val="20"/>
        </w:rPr>
        <w:t>менение</w:t>
      </w:r>
      <w:proofErr w:type="spellEnd"/>
      <w:r w:rsidRPr="001235C2">
        <w:rPr>
          <w:rFonts w:ascii="Times New Roman" w:hAnsi="Times New Roman" w:cs="Times New Roman"/>
          <w:i/>
          <w:iCs/>
          <w:sz w:val="20"/>
          <w:szCs w:val="20"/>
        </w:rPr>
        <w:t xml:space="preserve"> его для разработки архитектурного макета</w:t>
      </w:r>
      <w:r w:rsidR="001A52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заданий Санкт-Петербургского государственного</w:t>
      </w:r>
    </w:p>
    <w:p w:rsidR="001821F8" w:rsidRPr="001235C2" w:rsidRDefault="001821F8" w:rsidP="0018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университета промышленных технологий и дизайна</w:t>
      </w:r>
      <w:r w:rsidR="001A52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5C2">
        <w:rPr>
          <w:rFonts w:ascii="Times New Roman" w:hAnsi="Times New Roman" w:cs="Times New Roman"/>
          <w:i/>
          <w:iCs/>
          <w:sz w:val="20"/>
          <w:szCs w:val="20"/>
        </w:rPr>
        <w:t>с целью последующей печати макета на 3D-принтере.</w:t>
      </w:r>
    </w:p>
    <w:p w:rsidR="001821F8" w:rsidRPr="001235C2" w:rsidRDefault="001821F8" w:rsidP="001A5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5C2">
        <w:rPr>
          <w:rFonts w:ascii="Times New Roman" w:hAnsi="Times New Roman" w:cs="Times New Roman"/>
          <w:i/>
          <w:iCs/>
          <w:sz w:val="20"/>
          <w:szCs w:val="20"/>
        </w:rPr>
        <w:t>Ключевые слова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  <w:proofErr w:type="spellStart"/>
      <w:r w:rsidRPr="001235C2">
        <w:rPr>
          <w:rFonts w:ascii="Times New Roman" w:eastAsia="TimesNewRomanPSMT" w:hAnsi="Times New Roman" w:cs="Times New Roman"/>
          <w:sz w:val="20"/>
          <w:szCs w:val="20"/>
        </w:rPr>
        <w:t>низкополигональное</w:t>
      </w:r>
      <w:proofErr w:type="spellEnd"/>
      <w:r w:rsidRPr="001235C2">
        <w:rPr>
          <w:rFonts w:ascii="Times New Roman" w:eastAsia="TimesNewRomanPSMT" w:hAnsi="Times New Roman" w:cs="Times New Roman"/>
          <w:sz w:val="20"/>
          <w:szCs w:val="20"/>
        </w:rPr>
        <w:t xml:space="preserve"> моделирование,</w:t>
      </w:r>
      <w:r w:rsidR="001A520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235C2">
        <w:rPr>
          <w:rFonts w:ascii="Times New Roman" w:eastAsia="TimesNewRomanPSMT" w:hAnsi="Times New Roman" w:cs="Times New Roman"/>
          <w:sz w:val="20"/>
          <w:szCs w:val="20"/>
        </w:rPr>
        <w:t>макет зданий, 3D-модель, 3D-печать.</w:t>
      </w:r>
    </w:p>
    <w:sectPr w:rsidR="001821F8" w:rsidRPr="0012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F8"/>
    <w:rsid w:val="001235C2"/>
    <w:rsid w:val="001821F8"/>
    <w:rsid w:val="001A5209"/>
    <w:rsid w:val="00844167"/>
    <w:rsid w:val="00C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6AA2-DCA9-4737-8C59-13B2EAF9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13961</Characters>
  <Application>Microsoft Office Word</Application>
  <DocSecurity>0</DocSecurity>
  <Lines>290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2018-10-17T13:49:00Z</dcterms:created>
  <dcterms:modified xsi:type="dcterms:W3CDTF">2018-10-17T13:49:00Z</dcterms:modified>
</cp:coreProperties>
</file>