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9AB11" w14:textId="77777777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10.46418/1990-8997_2020_2(58)_5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687.01 </w:t>
      </w:r>
    </w:p>
    <w:p w14:paraId="43446D7D" w14:textId="77777777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И. Н. Сафронова, Т. В. Балланд </w:t>
      </w:r>
    </w:p>
    <w:p w14:paraId="332924BC" w14:textId="77777777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4C730F59" w14:textId="77777777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b/>
          <w:bCs/>
          <w:sz w:val="46"/>
          <w:szCs w:val="46"/>
          <w:lang w:val="en-US"/>
        </w:rPr>
        <w:t>СТИЛЬ АВАНГАРД — ЭТАП РАЗВИТИЯ МОДЫ ИЛИ САМОВЫРАЖЕНИЕ ДИЗАЙНЕРА?</w:t>
      </w:r>
      <w:proofErr w:type="gramEnd"/>
      <w:r>
        <w:rPr>
          <w:rFonts w:ascii="Times" w:hAnsi="Times" w:cs="Times"/>
          <w:b/>
          <w:bCs/>
          <w:sz w:val="46"/>
          <w:szCs w:val="46"/>
          <w:lang w:val="en-US"/>
        </w:rPr>
        <w:t xml:space="preserve"> </w:t>
      </w:r>
    </w:p>
    <w:p w14:paraId="75209502" w14:textId="624BAF03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Статья посвящена исследованию коллекций моделей одежды известных дизайнеров, выполненных в стиле авангард.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Рассматриваются причины возникновения этого стиля, основные его признаки, особенности и направления развития, определяется целевая аудитория потребителей моделей авангардного стиля.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7E015918" w14:textId="77777777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стиль авангард, деконструктивизм, минимализм, концептуализм, эпатаж. </w:t>
      </w:r>
    </w:p>
    <w:p w14:paraId="14C3F92A" w14:textId="77777777" w:rsidR="0098584C" w:rsidRDefault="0098584C" w:rsidP="00A779CD">
      <w:pPr>
        <w:jc w:val="both"/>
        <w:rPr>
          <w:b/>
          <w:lang w:val="en-US"/>
        </w:rPr>
      </w:pPr>
    </w:p>
    <w:p w14:paraId="3D3A7515" w14:textId="77777777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10.46418/1990-8997_2020_2(58)_10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7.04+745 </w:t>
      </w:r>
    </w:p>
    <w:p w14:paraId="06AA82A5" w14:textId="77777777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В. Л. Жуков, А. С. Борхват </w:t>
      </w:r>
    </w:p>
    <w:p w14:paraId="5662A984" w14:textId="77777777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220E01ED" w14:textId="77777777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КОГНИТИВНОЕ ВЛИЯНИЕ АРХЕТИПОВ СЕМИОТИЧЕСКОЙ РЕАЛЬНОСТИ НА АРТЕФАКТЫ КАРЕЛО–ФИНСКОГО ЭПОСА «КАЛЕВАЛА» ПРИ СОЗДАНИИ ОБРАЗА ПАРЮРЫ «КАНТЕЛЕ ВЯЙНЯМЁЙНЕНА» </w:t>
      </w:r>
    </w:p>
    <w:p w14:paraId="0E6C93D4" w14:textId="06CA00B0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Проведены исследования образов в текстах карелофинского эпоса «Калевала», опубликованных в различных фольклорных сборниках и в периодической печати, а также осуществлено метафорическое моделирование образов героев эпоса.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Применен герменевтический метод, отражены принципы историзма и системного подхода.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Дифференцированный анализ фольклорных текстов показал возможности когнитивных техноло- гий в создании инновационных творческих решений при проектировании объектов дизайна в кластере ювелирных изделий и аксессуаров.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766FDE5D" w14:textId="77777777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lastRenderedPageBreak/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дизайн, образ, семиотика, литера- тура Суоми, героический эпос, ювелирные украшения. </w:t>
      </w:r>
    </w:p>
    <w:p w14:paraId="3CB29863" w14:textId="77777777" w:rsidR="00E54211" w:rsidRDefault="00E54211" w:rsidP="00A779CD">
      <w:pPr>
        <w:jc w:val="both"/>
        <w:rPr>
          <w:b/>
          <w:lang w:val="en-US"/>
        </w:rPr>
      </w:pPr>
    </w:p>
    <w:p w14:paraId="2A8CD885" w14:textId="77777777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10.46418/1990-8997_2020_2(58)_17 УДК 671.1; 745.03 </w:t>
      </w:r>
    </w:p>
    <w:p w14:paraId="785B35E3" w14:textId="77777777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Е. А. Сильянова, С. И. Галанин </w:t>
      </w:r>
    </w:p>
    <w:p w14:paraId="5E2F41EB" w14:textId="77777777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Костромской государственный университет </w:t>
      </w:r>
    </w:p>
    <w:p w14:paraId="5600C955" w14:textId="21460674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ВЛИЯНИЕ РАЗЛИЧНЫХ ХУДОЖЕСТВЕННЫХ </w:t>
      </w:r>
      <w:r w:rsidR="00A779CD">
        <w:rPr>
          <w:rFonts w:ascii="Times" w:hAnsi="Times" w:cs="Times"/>
          <w:b/>
          <w:bCs/>
          <w:sz w:val="46"/>
          <w:szCs w:val="46"/>
          <w:lang w:val="en-US"/>
        </w:rPr>
        <w:t xml:space="preserve">СТИЛЕЙ </w:t>
      </w: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НА ДИЗАЙН ЮВЕЛИРНЫХ УКРАШЕНИЙ АР–НУВО </w:t>
      </w:r>
    </w:p>
    <w:p w14:paraId="7738B078" w14:textId="77777777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Рассматриваются художественные стили, оказавшие влияние на процесс становления и распространения стиля модерн в Западной Европе, использование характерных черт стилей в дизайне ювелирных украшений.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Анализ влияния рассмотрен на примерах работ художников эпохи модерн.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Рассмотрены характерные отличия сти- ля ар-нуво от предшествующего периода отсутствия четкого понимания стиля.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54D6EFB1" w14:textId="77777777" w:rsidR="00E54211" w:rsidRDefault="00E54211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ювелирные изделия, стиль модерн, художественные стили. </w:t>
      </w:r>
    </w:p>
    <w:p w14:paraId="54B63C21" w14:textId="77777777" w:rsidR="00E54211" w:rsidRDefault="00E54211" w:rsidP="00A779CD">
      <w:pPr>
        <w:jc w:val="both"/>
        <w:rPr>
          <w:b/>
          <w:lang w:val="en-US"/>
        </w:rPr>
      </w:pPr>
    </w:p>
    <w:p w14:paraId="6E2DAE3A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10.46418/1990-8997_2020_2(58)_26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74, 711 </w:t>
      </w:r>
    </w:p>
    <w:p w14:paraId="6981EB04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М. В. Процюк </w:t>
      </w:r>
    </w:p>
    <w:p w14:paraId="3821F3B6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Национальный институт дизайна, Москва </w:t>
      </w:r>
    </w:p>
    <w:p w14:paraId="098F5F3E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ЦЕЛОСТНОСТЬ КАК ОПРЕДЕЛЯЮЩИЙ ФАКТОР ФОРМИРОВАНИЯ ИГРОВОГО ПРОСТРАНСТВА </w:t>
      </w:r>
    </w:p>
    <w:p w14:paraId="5C4583FF" w14:textId="3D52C8D1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Обозначена необходимость применения целостного подхода при проектировании объектов игровой среды, которые в итоге должны составить комплексное игровое пространство.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Было проведено исследование состояния игровых детских площадок в среде промышленного г. Тольятти.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Осуществлен анализ существующих проблем в детской игровой среде, что позволило выявить неуч</w:t>
      </w:r>
      <w:bookmarkStart w:id="0" w:name="_GoBack"/>
      <w:bookmarkEnd w:id="0"/>
      <w:r>
        <w:rPr>
          <w:rFonts w:ascii="Times" w:hAnsi="Times" w:cs="Times"/>
          <w:i/>
          <w:iCs/>
          <w:sz w:val="26"/>
          <w:szCs w:val="26"/>
          <w:lang w:val="en-US"/>
        </w:rPr>
        <w:t>тенные факторы и нереализованные возможности таких пространств.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Исследование данной проблемы проходило с позиции активной роли пользователя — участника иг- рового процесса, в связи с чем был проведен социальный опрос по проблемам удобства и</w:t>
      </w:r>
      <w:r w:rsidR="00A779CD"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r>
        <w:rPr>
          <w:rFonts w:ascii="Times" w:hAnsi="Times" w:cs="Times"/>
          <w:i/>
          <w:iCs/>
          <w:sz w:val="26"/>
          <w:szCs w:val="26"/>
          <w:lang w:val="en-US"/>
        </w:rPr>
        <w:t>привлекательности существующего игрового оборудования в контингенте школьников младшего возраста.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 качестве возможного решения ситуации была разработана модель целостного игрового пространства.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Для достижения целостно- сти были выявлены показатели, которыми должна обладать модель целостного игрового пространства.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Демонстрируются преимущества использования дан- ной модели при проектировании игровой среды, а все предложенные характеристики рассматриваются с позиции целостности.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71E5A97F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На основе изучения особенностей формообразования и создания композиции средовых объектов применительно к игровому оборудованию при целостном подходе полу- чается достичь наиболее гармоничного и осмысленного решения для игровой ситуации.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Преимуществом целост- ного подхода является необходимость соблюдения ряда факторов, влияющих не только на детальную проработку концепции, внешнюю форму проектируемого игрового объекта, но и на его дальнейшее функционирование.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12A46181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Подчеркивается, что все преобразования должны осуществляться средствами средового дизайна, позволяю- щего комплексно рассмотреть существующее состояние городского окружения и предложить целостное решение для конкретной игровой пространственной ситуации.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473D48C9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целостность, целостное игровое пространство, формообразование средовых объектов, игровое оборудование. </w:t>
      </w:r>
    </w:p>
    <w:p w14:paraId="151E2655" w14:textId="77777777" w:rsidR="006C6EA2" w:rsidRDefault="006C6EA2" w:rsidP="00A779CD">
      <w:pPr>
        <w:jc w:val="both"/>
        <w:rPr>
          <w:b/>
          <w:lang w:val="en-US"/>
        </w:rPr>
      </w:pPr>
    </w:p>
    <w:p w14:paraId="40B14027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10.46418/1990-8997_2020_2(58)_31 УДК 739:621.01/03 </w:t>
      </w:r>
    </w:p>
    <w:p w14:paraId="6AF6F7A0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Л. Т. Жукова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1</w:t>
      </w:r>
      <w:r>
        <w:rPr>
          <w:rFonts w:ascii="Times" w:hAnsi="Times" w:cs="Times"/>
          <w:b/>
          <w:bCs/>
          <w:sz w:val="32"/>
          <w:szCs w:val="32"/>
          <w:lang w:val="en-US"/>
        </w:rPr>
        <w:t>, С. Е. Петрова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 xml:space="preserve">1,2 </w:t>
      </w:r>
    </w:p>
    <w:p w14:paraId="1F869EB4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position w:val="10"/>
          <w:sz w:val="14"/>
          <w:szCs w:val="14"/>
          <w:lang w:val="en-US"/>
        </w:rPr>
        <w:t xml:space="preserve">1 </w:t>
      </w:r>
      <w:proofErr w:type="gramStart"/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  <w:r>
        <w:rPr>
          <w:rFonts w:ascii="Times" w:hAnsi="Times" w:cs="Times"/>
          <w:position w:val="10"/>
          <w:sz w:val="14"/>
          <w:szCs w:val="14"/>
          <w:lang w:val="en-US"/>
        </w:rPr>
        <w:t>2</w:t>
      </w:r>
      <w:r>
        <w:rPr>
          <w:rFonts w:ascii="Times" w:hAnsi="Times" w:cs="Times"/>
          <w:sz w:val="22"/>
          <w:szCs w:val="22"/>
          <w:lang w:val="en-US"/>
        </w:rPr>
        <w:t>Северо-Восточный федеральный университет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М. К. Аммосова, г. Якутск </w:t>
      </w:r>
    </w:p>
    <w:p w14:paraId="0A831053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КЛАССИФИКАЦИЯ МЕХАНИЗМОВ ВИДОИЗМЕНЯЮЩИХСЯ И МНОГОФУНКЦИОНАЛЬНЫХ ЮВЕЛИРНЫХ УКРАШЕНИЙ </w:t>
      </w:r>
    </w:p>
    <w:p w14:paraId="6115E4B7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Рассмотрены механизмы для видоизменения и транс- формации ювелирных украшений.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На основе результатов исследования разработана классификация механизмов для многофункциональных и видоизменяющихся юве- лирных изделий.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1FF432E6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 xml:space="preserve">Ключевые слова: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механизмы, ювелирные украшения, дизайн. </w:t>
      </w:r>
    </w:p>
    <w:p w14:paraId="7651630A" w14:textId="77777777" w:rsidR="006C6EA2" w:rsidRDefault="006C6EA2" w:rsidP="00A779CD">
      <w:pPr>
        <w:jc w:val="both"/>
        <w:rPr>
          <w:b/>
          <w:lang w:val="en-US"/>
        </w:rPr>
      </w:pPr>
    </w:p>
    <w:p w14:paraId="2B516D65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10.46418/1990-8997_2020_2(58)_41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687.01 </w:t>
      </w:r>
    </w:p>
    <w:p w14:paraId="6DDE91C8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Т. В. Балланд, И. Н. Сафронова </w:t>
      </w:r>
    </w:p>
    <w:p w14:paraId="0E8B9A8C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1CB4AE20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46"/>
          <w:szCs w:val="46"/>
          <w:lang w:val="en-US"/>
        </w:rPr>
      </w:pPr>
      <w:proofErr w:type="gramStart"/>
      <w:r>
        <w:rPr>
          <w:rFonts w:ascii="Times" w:hAnsi="Times" w:cs="Times"/>
          <w:b/>
          <w:bCs/>
          <w:sz w:val="46"/>
          <w:szCs w:val="46"/>
          <w:lang w:val="en-US"/>
        </w:rPr>
        <w:t>ЦИФРОВОЙ КОСТЮМ — МОДА ВРЕМЕНИ ИЛИ ТЕХНОЛОГИИ БУДУЩЕГО?</w:t>
      </w:r>
      <w:proofErr w:type="gramEnd"/>
      <w:r>
        <w:rPr>
          <w:rFonts w:ascii="Times" w:hAnsi="Times" w:cs="Times"/>
          <w:b/>
          <w:bCs/>
          <w:sz w:val="46"/>
          <w:szCs w:val="46"/>
          <w:lang w:val="en-US"/>
        </w:rPr>
        <w:t xml:space="preserve"> </w:t>
      </w:r>
    </w:p>
    <w:p w14:paraId="5A88BD1E" w14:textId="571EF745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Рассматриваются феномен возникновения цифровой одежды в мире современной моды, особенности применения данного вида костюма, его характерные черты, причины возникновения и распространения.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Анализируются факторы взаимодействия физического мира вещей и виртуальной реальности, рассматриваются перспективы интегрирования цифровых технологий в сферу модной индустрии.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4ACC0A47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цифровой костюм, цифровые тех- нологии, мода. </w:t>
      </w:r>
    </w:p>
    <w:p w14:paraId="10B33298" w14:textId="77777777" w:rsidR="006C6EA2" w:rsidRP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</w:p>
    <w:p w14:paraId="45A89ACE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10.46418/1990-8997_2020_2(58)_46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74 </w:t>
      </w:r>
    </w:p>
    <w:p w14:paraId="7047A367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В. А. Краснощеков, М. А. Курбатова </w:t>
      </w:r>
    </w:p>
    <w:p w14:paraId="0754AD11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Поволжский государственный университет сервиса, г. Тольятти </w:t>
      </w:r>
    </w:p>
    <w:p w14:paraId="56802863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ФУД–ДИЗАЙН: СФЕРА ИНТЕРЕСОВ, КРУГ ПРОБЛЕМ И ПЕРСПЕКТИВЫ РАЗВИТИЯ </w:t>
      </w:r>
    </w:p>
    <w:p w14:paraId="0D9A352F" w14:textId="5A01017C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Данная статья представляет собой попытку определить статус фуд-дизайна как самостоятельной области проектного творчества, обозначить сферу его интересов, очертить круг проблем, которые он пытается решить, и наметить перспективы его развития.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6FF71008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дизайн еды, продуктовый дизайн, искусство, перформанс, инсталляция, 3D-технологии, биотехнологии. </w:t>
      </w:r>
    </w:p>
    <w:p w14:paraId="742EF971" w14:textId="77777777" w:rsidR="006C6EA2" w:rsidRDefault="006C6EA2" w:rsidP="00A779CD">
      <w:pPr>
        <w:jc w:val="both"/>
        <w:rPr>
          <w:b/>
          <w:lang w:val="en-US"/>
        </w:rPr>
      </w:pPr>
    </w:p>
    <w:p w14:paraId="49244BAD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10.46418/1990-8997_2020_2(58)_52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7.02+747 </w:t>
      </w:r>
    </w:p>
    <w:p w14:paraId="10780DC8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В. Л. Жуков, Д. Р. Валиуллина </w:t>
      </w:r>
    </w:p>
    <w:p w14:paraId="68B574A4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1448A042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КОМПОЗИЦИОННОЕ РЕШЕНИЕ ИНТЕРЬЕРА «БЕССМЕРТНАЯ ВОИНСКАЯ СЛАВА “БОРОДИНО 1812–1941 ГГ.”» </w:t>
      </w:r>
    </w:p>
    <w:p w14:paraId="4138ADF0" w14:textId="48072E8A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Работа посвящена исследованию семиотической реальности, генерируемой когнитивными технологиями в создание образов объектов дизайна в кластере доминант, организующих жизненное пространство человека, — интерьера в реализации европейских исторических процессов и событий.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36759F3D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воинская слава, военные традиции, бородинское сражение, ВКИДС, объект дизайна. </w:t>
      </w:r>
    </w:p>
    <w:p w14:paraId="596AB2D6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D5BA71D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10.46418/1990-8997_2020_2(58)_60 УДК 687.01:792.8:159.937 </w:t>
      </w:r>
    </w:p>
    <w:p w14:paraId="7026E889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И. А. Сошникова </w:t>
      </w:r>
    </w:p>
    <w:p w14:paraId="1FB3CA48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4F63DF08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ИСПОЛЬЗОВАНИЕ ЭМОЦИОНАЛЬНО–ПСИХОЛОГИЧЕСКОГО ВОЗДЕЙСТВИЯ БАЛЕТНОГО ОБРАЗА В МОДНОЙ ИНДУСТРИИ </w:t>
      </w:r>
    </w:p>
    <w:p w14:paraId="45701C8F" w14:textId="5691519A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Балетный образ служит источником идей и инспираций для индустрии моды.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Происходят интеграция и ассимиляция моды с искусством.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Анализируются причины использования балетного образа при создании, презентации и продвижении авторских коллекций.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Рассматривается эффективность его воздействия на подсознание человека и факторы возникновения эмоционального отклика у аудитории.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79046DF1" w14:textId="1FF4693F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индустрия моды, авторский костюм, искусство, балетный образ, дизайн костюма, продвижение, реклама, эмоционально-психологический эффект. </w:t>
      </w:r>
    </w:p>
    <w:p w14:paraId="39FAA825" w14:textId="77777777" w:rsidR="006C6EA2" w:rsidRP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</w:p>
    <w:p w14:paraId="60115501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DOI: 10.46418/1990-8997_2020_2(58)_64 УДК 74.01/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.09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14:paraId="13F6DEBC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В. Л. Жуков, Е. Я. Лермонтова </w:t>
      </w:r>
    </w:p>
    <w:p w14:paraId="00CB7DD6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19A71C50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ВЛИЯНИЕ ГЕОПОЛИТИКИ НА ИСТОРИЧЕСКУЮ ОНОМАСТИКУ И ДЕКОР ЛИНЕЙНЫХ КОРАБЛЕЙ ВМФ РОССИИ В СОЗДАНИИ ОБРАЗОВ, ОРГАНИЗУЮЩИХ ЖИЗНЕННОЕ ПРОСТРАНСТВО «ЧЕЛОВЕК — ИНТЕРЬЕР» «МОРСКАЯ СЛАВА РОССИИ» </w:t>
      </w:r>
    </w:p>
    <w:p w14:paraId="3AF5EAED" w14:textId="1482E1D0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Исследована гибридизация геополитического взгляда России при создании военно-морского флота во взаимодействии с принципами теории дизайна, а также искусствометрии в развитии стратегии научно-технологической картины мира как аксиологического тренда техногенной культуры.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Это обеспечивает создание образов объектов дизайна семиотической реальности при когнитивном моделировании информации в кластере морфологии конструкций русского парусного судостроения с семантическим решением, в основу которого положены визуально-символьные когнитивные информационные динамические системы с локально-устойчивыми структурами, информационные базы данных и знаний, экспертные системы, художественно-стилистический историзм в создании композиции современных интерьеров с декором доминант парусного флота. </w:t>
      </w:r>
    </w:p>
    <w:p w14:paraId="07425E7B" w14:textId="7C1DB416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доминантный модуль — шкатулка, ретро-дизайн, визуально-символьные когнитивные информационные динамические системы, убранство русского парусного флота, интерьер, мебель.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82F3E59" w14:textId="77777777" w:rsidR="006C6EA2" w:rsidRDefault="006C6EA2" w:rsidP="00A779CD">
      <w:pPr>
        <w:jc w:val="both"/>
        <w:rPr>
          <w:b/>
          <w:lang w:val="en-US"/>
        </w:rPr>
      </w:pPr>
    </w:p>
    <w:p w14:paraId="67778F82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10.46418/1990-8997_2020_2(58)_79 УДК 677.494.675 </w:t>
      </w:r>
    </w:p>
    <w:p w14:paraId="70C94A63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А. В. Станийчук </w:t>
      </w:r>
    </w:p>
    <w:p w14:paraId="7537A1D6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Амурский государственный университет, г. Благовещенск </w:t>
      </w:r>
    </w:p>
    <w:p w14:paraId="724881E7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ИССЛЕДОВАНИЕ ОДНОЦИКЛОВЫХ ХАРАКТЕРИСТИК ТРИКОТАЖА ОПТИЧЕСКИМ МЕТОДОМ </w:t>
      </w:r>
    </w:p>
    <w:p w14:paraId="62AC8229" w14:textId="1A92B3CB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Проведены исследования применимости оптического метода для оценки полной деформации и ее составных частей трикотажных материалов.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Получены зависимости, по которым можно судить о составных частях полной деформации.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Выполнен анализ релаксационных процессов трикотажных материалов.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0F0A59DB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одноцикловые характеристики, трикотаж, составные части деформации, оптический метод. </w:t>
      </w:r>
    </w:p>
    <w:p w14:paraId="1B25DCCF" w14:textId="77777777" w:rsidR="006C6EA2" w:rsidRDefault="006C6EA2" w:rsidP="00A779CD">
      <w:pPr>
        <w:jc w:val="both"/>
        <w:rPr>
          <w:b/>
          <w:lang w:val="en-US"/>
        </w:rPr>
      </w:pPr>
    </w:p>
    <w:p w14:paraId="1694B829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10.46418/1990-8997_2020_2(58)_83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687.01 </w:t>
      </w:r>
    </w:p>
    <w:p w14:paraId="6269B0E5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Е. В. Сухинина, В. В. Гетманцева </w:t>
      </w:r>
    </w:p>
    <w:p w14:paraId="0BB41D48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Российский государственный университет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А. Н. Косыгина (Технологии. Дизайн. Искусство), Москва </w:t>
      </w:r>
    </w:p>
    <w:p w14:paraId="17D40FB3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АНАЛИЗ ФАКТОРОВ, ВЛИЯЮЩИХ НА КАЧЕСТВО ПОСАДКИ ИЗДЕЛИЯ С ЦЕЛЬНОВЫКРОЕННЫМИ РУКАВАМИ </w:t>
      </w:r>
    </w:p>
    <w:p w14:paraId="3D6B16E0" w14:textId="090839B5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Статья посвящена изучению вопросов качества посадки женских плечевых изделий с цельновыкроенными рукавами, проведен анализ существующих методик оп- ределения качества посадки изделия на фигуре человека, приведены результаты эксперимента по определению факторов, влияющих на качество посадки плечевого изделия с цельновыкроенными рукавами.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505968D7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качество посадки одежды, посадка цельновыкроенного рукава, цельновыкроенный рукав. </w:t>
      </w:r>
    </w:p>
    <w:p w14:paraId="1117D54D" w14:textId="77777777" w:rsidR="006C6EA2" w:rsidRDefault="006C6EA2" w:rsidP="00A779CD">
      <w:pPr>
        <w:jc w:val="both"/>
        <w:rPr>
          <w:b/>
          <w:lang w:val="en-US"/>
        </w:rPr>
      </w:pPr>
    </w:p>
    <w:p w14:paraId="5A5EB29A" w14:textId="77777777" w:rsidR="006C6EA2" w:rsidRDefault="006C6EA2" w:rsidP="00A779CD">
      <w:pPr>
        <w:jc w:val="both"/>
        <w:rPr>
          <w:b/>
          <w:lang w:val="en-US"/>
        </w:rPr>
      </w:pPr>
    </w:p>
    <w:p w14:paraId="7DF6B0A8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10.46418/1990-8997_2020_2(58)_87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74.01/09 </w:t>
      </w:r>
    </w:p>
    <w:p w14:paraId="7BE420C0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М. С. Кучеренко </w:t>
      </w:r>
    </w:p>
    <w:p w14:paraId="79C97289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Кубанский государственный университет </w:t>
      </w:r>
    </w:p>
    <w:p w14:paraId="403BFDA9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ГРАФИЧЕСКАЯ КУЛЬТУРА ВИЗУАЛИЗАЦИИ ДИЗАЙН–ПРОЕКТА И ОСНОВНЫЕ ФОРМЫ ЕГО НАГЛЯДНОГО ПРЕДСТАВЛЕНИЯ </w:t>
      </w:r>
    </w:p>
    <w:p w14:paraId="587F1B07" w14:textId="127D3034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Рассматриваются основные формы проектной подачи, используемые в практической сфере дизайнера с точки зрения их графической культуры и эстетики; уместности на определенном этапе дизайн-процесса.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 дизайне проектная подача является важным заключительным этапом — это средство донести содержание проекта в наиболее наглядной форме; один из языков коммуникации дизайнера с заказчиком.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Имея представление о разнообразии средств графического моделирования и форм проектной подачи, и именно от правильного и це- лесообразного выбора той или иной формы, ее качества, зависит финальное решение воплощения дизайнерской идеи к реализации на практике.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1F3CC532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визуализация, презентация проекта, графика, дизайн-проект. </w:t>
      </w:r>
    </w:p>
    <w:p w14:paraId="7965C6FC" w14:textId="77777777" w:rsidR="006C6EA2" w:rsidRDefault="006C6EA2" w:rsidP="00A779CD">
      <w:pPr>
        <w:jc w:val="both"/>
        <w:rPr>
          <w:b/>
          <w:lang w:val="en-US"/>
        </w:rPr>
      </w:pPr>
    </w:p>
    <w:p w14:paraId="508F97C0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10.46418/1990-8997_2020_2(58)_92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671.2 </w:t>
      </w:r>
    </w:p>
    <w:p w14:paraId="2FBD714D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В. В. Тимофеева, М. А. Федотова </w:t>
      </w:r>
    </w:p>
    <w:p w14:paraId="11B05491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Северо-Восточный федеральный университет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М. К. Аммосова, г. Якутск </w:t>
      </w:r>
    </w:p>
    <w:p w14:paraId="34A8FDFE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СТИЛИЗАЦИЯ ОБРАЗОВ НАСЕКОМЫХ В ДИЗАЙНЕ ДЕКОРАТИВНЫХ ОЧКОВ </w:t>
      </w:r>
    </w:p>
    <w:p w14:paraId="5224BF68" w14:textId="67AEF76E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Описываются дизайн и технология создания коллекции декоративных очков, прообразами которых явились насекомые.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Изделия изготовлены с использованием акрилового стекла и серебряной глины.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Декоративные очки не несут защитной или корректирующей функции, а являются украшением для лица.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Их можно рассматри- вать как составную часть арт-объектов.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66CFD338" w14:textId="77777777" w:rsidR="006C6EA2" w:rsidRDefault="006C6EA2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современное искусство, образы насекомых в ювелирных изделиях, дизайн, стилизация, эскизы, акриловое стекло, металлоглина, арт-объект. </w:t>
      </w:r>
    </w:p>
    <w:p w14:paraId="4DE6EE66" w14:textId="77777777" w:rsidR="006C6EA2" w:rsidRDefault="006C6EA2" w:rsidP="00A779CD">
      <w:pPr>
        <w:jc w:val="both"/>
        <w:rPr>
          <w:b/>
          <w:lang w:val="en-US"/>
        </w:rPr>
      </w:pPr>
    </w:p>
    <w:p w14:paraId="2EF60DC1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10.46418/1990-8997_2020_2(58)_98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687.17, 62–523.8 </w:t>
      </w:r>
    </w:p>
    <w:p w14:paraId="307A7D15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М. П. Стенькина, И. В. Черунова </w:t>
      </w:r>
    </w:p>
    <w:p w14:paraId="661D4B8B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Донской государственный технический университет, г. Шахты </w:t>
      </w:r>
    </w:p>
    <w:p w14:paraId="0CE80730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АЛГОРИТМИЗАЦИЯ СИСТЕМЫ АВТОМАТИЧЕСКОГО ОБОГРЕВА ТЕПЛОЗАЩИТНОЙ ОДЕЖДЫ </w:t>
      </w:r>
    </w:p>
    <w:p w14:paraId="3C68814C" w14:textId="3E572E2C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Представлен алгоритм автоматического принятия решения обогрева теплозащитной одежды, разработанный авторами и отличающийся тем, что решение о необходимости и уровне температуры подогрева принимается на основе научно-обоснованного подхода с учетом данных об условно комфортной и ощущаемой температуре, устанавливаемых на основе комплексной авторской методики.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103517AE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терморегуляция человека, автома- тический обогрев, средства защиты от холода, термо- регулируемая одежда, влажность воздуха, температура среды, проектирование одежды, теплозащитная одежда. </w:t>
      </w:r>
    </w:p>
    <w:p w14:paraId="0A324475" w14:textId="77777777" w:rsidR="008009FE" w:rsidRDefault="008009FE" w:rsidP="00A779CD">
      <w:pPr>
        <w:jc w:val="both"/>
        <w:rPr>
          <w:b/>
          <w:lang w:val="en-US"/>
        </w:rPr>
      </w:pPr>
    </w:p>
    <w:p w14:paraId="7E3F47C2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10.46418/1990-8997_2020_2(58)_103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7.02 </w:t>
      </w:r>
    </w:p>
    <w:p w14:paraId="5CB0D7AF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Я. И. Верховская </w:t>
      </w:r>
    </w:p>
    <w:p w14:paraId="074F384F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052FD91D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ОЦЕНКА КАЧЕСТВА КЛЕЕВЫХ СОЕДИНЕНИЙ МОЗАИЧНЫХ ИЗДЕЛИЙ ИЗ ЯНТАРЯ </w:t>
      </w:r>
    </w:p>
    <w:p w14:paraId="50D4E5F2" w14:textId="755D3BF8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</w:t>
      </w:r>
      <w:r>
        <w:rPr>
          <w:rFonts w:ascii="Times" w:hAnsi="Times" w:cs="Times"/>
          <w:i/>
          <w:iCs/>
          <w:sz w:val="26"/>
          <w:szCs w:val="26"/>
          <w:lang w:val="en-US"/>
        </w:rPr>
        <w:t xml:space="preserve">редложено решение проблемы оценки качества клеевых соединений мозаичных изделий из янтаря (сукцинита).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Предложенный способ позволяет выбрать материалы клеевых веществ и основы при изготовлении и реставрации художественных мозаичных изделий.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Для исследования прочностных характеристик клеевых соединений применен метод среза.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Для исследования использовано оборудование Zwick/Roell Z100.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Объектами исследования служили образцы прозрачного янтаря Паль- мникенского месторождения (г. Калининград, Россия) в качестве декоративного материала; керамика, мрамор, авиационная фанера, углепластик — в качестве основы — и поливинилацетат, эпоксидный клеи, пять вариантов воскоканифольной мастики — в качестве клеевых веществ.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Представлены в сравнении данные прочностных характеристики клеевых соединений в художественных мозаичных изделиях.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Установлено, что при изготовлении и реставрации мозаичных изделий в качестве клеевых веществ применение обратимых воскоканифольных клеев является приоритетным, а в качестве основы наиболее приемлемой является авиационная фанера.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Предложенный способ может представлять интерес для исследований процессов изготовления и реставрации художественных мозаичных изделий.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128644CA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мозаичное изделие, янтарь, проч- ность клеевого соединения. </w:t>
      </w:r>
    </w:p>
    <w:p w14:paraId="5F6AB48D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10.46418/1990-8997_2020_2(58)_110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687.174 </w:t>
      </w:r>
    </w:p>
    <w:p w14:paraId="1B9D5B78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С. А. Колесник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1</w:t>
      </w:r>
      <w:r>
        <w:rPr>
          <w:rFonts w:ascii="Times" w:hAnsi="Times" w:cs="Times"/>
          <w:b/>
          <w:bCs/>
          <w:sz w:val="32"/>
          <w:szCs w:val="32"/>
          <w:lang w:val="en-US"/>
        </w:rPr>
        <w:t>, Е. Е. Ширшов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1</w:t>
      </w:r>
      <w:r>
        <w:rPr>
          <w:rFonts w:ascii="Times" w:hAnsi="Times" w:cs="Times"/>
          <w:b/>
          <w:bCs/>
          <w:sz w:val="32"/>
          <w:szCs w:val="32"/>
          <w:lang w:val="en-US"/>
        </w:rPr>
        <w:t>, В. Ф. Богданов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2</w:t>
      </w:r>
      <w:r>
        <w:rPr>
          <w:rFonts w:ascii="Times" w:hAnsi="Times" w:cs="Times"/>
          <w:b/>
          <w:bCs/>
          <w:sz w:val="32"/>
          <w:szCs w:val="32"/>
          <w:lang w:val="en-US"/>
        </w:rPr>
        <w:t>, В. В. Горчаков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3</w:t>
      </w:r>
      <w:r>
        <w:rPr>
          <w:rFonts w:ascii="Times" w:hAnsi="Times" w:cs="Times"/>
          <w:b/>
          <w:bCs/>
          <w:sz w:val="32"/>
          <w:szCs w:val="32"/>
          <w:lang w:val="en-US"/>
        </w:rPr>
        <w:t>, И. Ю. Бринк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 xml:space="preserve">1 </w:t>
      </w:r>
    </w:p>
    <w:p w14:paraId="7ECAC0B0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position w:val="10"/>
          <w:sz w:val="14"/>
          <w:szCs w:val="14"/>
          <w:lang w:val="en-US"/>
        </w:rPr>
        <w:t>1</w:t>
      </w:r>
      <w:r>
        <w:rPr>
          <w:rFonts w:ascii="Times" w:hAnsi="Times" w:cs="Times"/>
          <w:sz w:val="22"/>
          <w:szCs w:val="22"/>
          <w:lang w:val="en-US"/>
        </w:rPr>
        <w:t>Институт сферы обслуживания и предпринимательства (филиал) Донского государственного технического университета в г. Шахты </w:t>
      </w:r>
      <w:r>
        <w:rPr>
          <w:rFonts w:ascii="Times" w:hAnsi="Times" w:cs="Times"/>
          <w:position w:val="10"/>
          <w:sz w:val="14"/>
          <w:szCs w:val="14"/>
          <w:lang w:val="en-US"/>
        </w:rPr>
        <w:t xml:space="preserve">2 </w:t>
      </w:r>
      <w:r>
        <w:rPr>
          <w:rFonts w:ascii="Times" w:hAnsi="Times" w:cs="Times"/>
          <w:sz w:val="22"/>
          <w:szCs w:val="22"/>
          <w:lang w:val="en-US"/>
        </w:rPr>
        <w:t>ООО «БАСК», Москва </w:t>
      </w:r>
      <w:r>
        <w:rPr>
          <w:rFonts w:ascii="Times" w:hAnsi="Times" w:cs="Times"/>
          <w:position w:val="10"/>
          <w:sz w:val="14"/>
          <w:szCs w:val="14"/>
          <w:lang w:val="en-US"/>
        </w:rPr>
        <w:t xml:space="preserve">3 </w:t>
      </w:r>
      <w:r>
        <w:rPr>
          <w:rFonts w:ascii="Times" w:hAnsi="Times" w:cs="Times"/>
          <w:sz w:val="22"/>
          <w:szCs w:val="22"/>
          <w:lang w:val="en-US"/>
        </w:rPr>
        <w:t xml:space="preserve">ООО НПП «Интор», г. Новочеркасск </w:t>
      </w:r>
    </w:p>
    <w:p w14:paraId="434F25AF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МЕТОДИКА ИССЛЕДОВАНИЯ ТЕРМОСОПРОТИВЛЕНИЯ ПАКЕТОВ МАТЕРИАЛОВ ДЛЯ ТЕПЛОЗАЩИТНОГО СНАРЯЖЕНИЯ </w:t>
      </w:r>
    </w:p>
    <w:p w14:paraId="07D69534" w14:textId="14D2871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Настоящая методика разработана для измерения теплового сопротивления готовых изделий, снаряжения и образцов пакетов материалов большой толщины и устанавливает основные принципы и порядок прове- дения исследования их теплофизических параметров.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4E269999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теплозащитная одежда, снаряже- ние, толщина пакета материалов, термосопротивление, тепловой поток, теплопередача. </w:t>
      </w:r>
    </w:p>
    <w:p w14:paraId="5FDA243C" w14:textId="77777777" w:rsidR="008009FE" w:rsidRDefault="008009FE" w:rsidP="00A779CD">
      <w:pPr>
        <w:jc w:val="both"/>
        <w:rPr>
          <w:b/>
          <w:lang w:val="en-US"/>
        </w:rPr>
      </w:pPr>
    </w:p>
    <w:p w14:paraId="39DF54C7" w14:textId="77777777" w:rsidR="008009FE" w:rsidRDefault="008009FE" w:rsidP="00A779CD">
      <w:pPr>
        <w:jc w:val="both"/>
        <w:rPr>
          <w:b/>
          <w:lang w:val="en-US"/>
        </w:rPr>
      </w:pPr>
    </w:p>
    <w:p w14:paraId="4A0774F8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10.46418/1990-8997_2020_2(58)_114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7.03 </w:t>
      </w:r>
    </w:p>
    <w:p w14:paraId="1B1F1CEC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Т. Ю. Чужанова </w:t>
      </w:r>
    </w:p>
    <w:p w14:paraId="13A54083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45A88C99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b/>
          <w:bCs/>
          <w:sz w:val="46"/>
          <w:szCs w:val="46"/>
          <w:lang w:val="en-US"/>
        </w:rPr>
        <w:t>ИСКУССТВО РОССИИ В ЭПОХУ ПЕТРА ВЕЛИКОГО.</w:t>
      </w:r>
      <w:proofErr w:type="gramEnd"/>
      <w:r>
        <w:rPr>
          <w:rFonts w:ascii="Times" w:hAnsi="Times" w:cs="Times"/>
          <w:b/>
          <w:bCs/>
          <w:sz w:val="46"/>
          <w:szCs w:val="46"/>
          <w:lang w:val="en-US"/>
        </w:rPr>
        <w:t xml:space="preserve"> </w:t>
      </w:r>
      <w:proofErr w:type="gramStart"/>
      <w:r>
        <w:rPr>
          <w:rFonts w:ascii="Times" w:hAnsi="Times" w:cs="Times"/>
          <w:b/>
          <w:bCs/>
          <w:sz w:val="46"/>
          <w:szCs w:val="46"/>
          <w:lang w:val="en-US"/>
        </w:rPr>
        <w:t>ОБРАЗЦОВАЯ ЗАСТРОЙКА САНКТ–ПЕТЕРБУРГА XVIII в.</w:t>
      </w:r>
      <w:proofErr w:type="gramEnd"/>
      <w:r>
        <w:rPr>
          <w:rFonts w:ascii="Times" w:hAnsi="Times" w:cs="Times"/>
          <w:b/>
          <w:bCs/>
          <w:sz w:val="46"/>
          <w:szCs w:val="46"/>
          <w:lang w:val="en-US"/>
        </w:rPr>
        <w:t xml:space="preserve"> </w:t>
      </w:r>
    </w:p>
    <w:p w14:paraId="6E26AD75" w14:textId="5939821D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Рассматривается история развития архитектуры Санкт-Петербурга.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 создании облика раннего Петербурга была реализована идея Петра I — «образцовый проект» для строительства.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Анализируются методы строительства и планирования архитектуры.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Рассматривается деятельность Ж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.-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Б. Леблона по созданию проектов «образцового дома для именитых». </w:t>
      </w:r>
    </w:p>
    <w:p w14:paraId="5CD96693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 xml:space="preserve">Ключевые слова: </w:t>
      </w:r>
      <w:r>
        <w:rPr>
          <w:rFonts w:ascii="Times New Roman" w:hAnsi="Times New Roman" w:cs="Times New Roman"/>
          <w:sz w:val="26"/>
          <w:szCs w:val="26"/>
          <w:lang w:val="en-US"/>
        </w:rPr>
        <w:t>искусство России XVIII в., Петр I, образцовый проект, Ж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.-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Б. Леблон. </w:t>
      </w:r>
    </w:p>
    <w:p w14:paraId="47C43A19" w14:textId="77777777" w:rsidR="008009FE" w:rsidRDefault="008009FE" w:rsidP="00A779CD">
      <w:pPr>
        <w:jc w:val="both"/>
        <w:rPr>
          <w:lang w:val="en-US"/>
        </w:rPr>
      </w:pPr>
    </w:p>
    <w:p w14:paraId="4FB5481D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10.46418/1990-8997_2020_2(58)_118 УДК 688.359:677.076.52 </w:t>
      </w:r>
    </w:p>
    <w:p w14:paraId="789C6CF4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И. В. Алексенко, А. В. Горчакова, А. А. Старовойтова </w:t>
      </w:r>
    </w:p>
    <w:p w14:paraId="240CC67A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Омский государственный технический университет </w:t>
      </w:r>
    </w:p>
    <w:p w14:paraId="1926F749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ВЯЗАНЫЕ СУМКИ С ДЕКОРОМ В ТЕХНИКЕ «ИРЛАНДСКОЕ КРУЖЕВО» </w:t>
      </w:r>
    </w:p>
    <w:p w14:paraId="06E97182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Статья посвящена одному из видов декоративно- прикладного искусства — изготовлению женских сумок способом ручного вязания.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Выделен сегмент российских мастеров, изготавливающих авторские женские сумки, и описана главная платформа для продажи и покупки дизайнерских работ.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Представлены уникальные жен- ские вязаные сумки омского мастера И. В. Горчаковой, декорированные ирландским кружевом, бисером, буси- нами.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Приведена поэтапная технология проектирования и изготовления вязаной сумки из нейлоновой пряжи с фермуаром и декором в технике «ирландское круже- во».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Авторские вязаные сумки являются предметом творческого сегмента бизнеса.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44B42E5D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женская сумка, вязание крючком, ирландское кружево, этапы проектирования, технология изготовления. </w:t>
      </w:r>
    </w:p>
    <w:p w14:paraId="1B410606" w14:textId="77777777" w:rsidR="008009FE" w:rsidRDefault="008009FE" w:rsidP="00A779CD">
      <w:pPr>
        <w:jc w:val="both"/>
        <w:rPr>
          <w:lang w:val="en-US"/>
        </w:rPr>
      </w:pPr>
    </w:p>
    <w:p w14:paraId="52C0689D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10.46418/1990-8997_2020_2(58)_122 УДК 77.049.6 (7.011.3) </w:t>
      </w:r>
    </w:p>
    <w:p w14:paraId="3A7A2EF2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Д. А. Румянцева </w:t>
      </w:r>
    </w:p>
    <w:p w14:paraId="7C67C091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335385E5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b/>
          <w:bCs/>
          <w:sz w:val="46"/>
          <w:szCs w:val="46"/>
          <w:lang w:val="en-US"/>
        </w:rPr>
        <w:t>СВЕТ И ТЕНЬ.</w:t>
      </w:r>
      <w:proofErr w:type="gramEnd"/>
      <w:r>
        <w:rPr>
          <w:rFonts w:ascii="Times" w:hAnsi="Times" w:cs="Times"/>
          <w:b/>
          <w:bCs/>
          <w:sz w:val="46"/>
          <w:szCs w:val="46"/>
          <w:lang w:val="en-US"/>
        </w:rPr>
        <w:t xml:space="preserve"> ИЗНАНКА ГОРОДА В РАБОТАХ ПЕТЕРБУРГСКИХ ФОТОГРАФОВ 1970–1990–Х годов </w:t>
      </w:r>
    </w:p>
    <w:p w14:paraId="2644688D" w14:textId="0E4178F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Петербургский пейзаж — особое явление в российской фотографии.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Двойственность города, его солнечной, фасадной, и темной, дворовой, стороны вдохновляла целый ряд фотографов на создание самобытных произведений.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 статье рассматриваются ключевые темы и сюжеты в петербургском фотопейзаже 1970–1990-х годов.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296BB234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пейзаж, фотография, андерграунд, эстетизация, литература, российская фотография, Санкт- Петербург. </w:t>
      </w:r>
    </w:p>
    <w:p w14:paraId="4D96587E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22"/>
          <w:szCs w:val="22"/>
          <w:lang w:val="en-US"/>
        </w:rPr>
      </w:pPr>
    </w:p>
    <w:p w14:paraId="7CBEF5CC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10.46418/1990-8997_2020_2(58)_126 УДК 539.434:677.494 </w:t>
      </w:r>
    </w:p>
    <w:p w14:paraId="44E89962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Н. В. Переборова, Н. С. Климова</w:t>
      </w:r>
      <w:proofErr w:type="gramStart"/>
      <w:r>
        <w:rPr>
          <w:rFonts w:ascii="Times" w:hAnsi="Times" w:cs="Times"/>
          <w:b/>
          <w:bCs/>
          <w:sz w:val="32"/>
          <w:szCs w:val="32"/>
          <w:lang w:val="en-US"/>
        </w:rPr>
        <w:t>, </w:t>
      </w:r>
      <w:proofErr w:type="gram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А. А. Макарова, М. И. Александрова </w:t>
      </w:r>
    </w:p>
    <w:p w14:paraId="2A510B43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0229C7D6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РАЗРАБОТКА МЕТОДОВ МОДЕЛИРОВАНИЯ И ОЦЕНКИ ФУНКЦИОНАЛЬНЫХ СВОЙСТВ АРАМИДНЫХ ТЕКСТИЛЬНЫХ МАТЕРИАЛОВ СПЕЦИАЛЬНОГО НАЗНАЧЕНИЯ </w:t>
      </w:r>
    </w:p>
    <w:p w14:paraId="17E3FC97" w14:textId="299A5E3F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Описываются методы моделирования и оценки </w:t>
      </w:r>
      <w:r w:rsidR="00A779CD">
        <w:rPr>
          <w:rFonts w:ascii="Times" w:hAnsi="Times" w:cs="Times"/>
          <w:i/>
          <w:iCs/>
          <w:sz w:val="26"/>
          <w:szCs w:val="26"/>
          <w:lang w:val="en-US"/>
        </w:rPr>
        <w:t>фун</w:t>
      </w:r>
      <w:r w:rsidR="00A779CD">
        <w:rPr>
          <w:rFonts w:ascii="Times New Roman" w:hAnsi="Times New Roman" w:cs="Times New Roman"/>
          <w:i/>
          <w:iCs/>
          <w:sz w:val="26"/>
          <w:szCs w:val="26"/>
        </w:rPr>
        <w:t>к</w:t>
      </w:r>
      <w:r>
        <w:rPr>
          <w:rFonts w:ascii="Times" w:hAnsi="Times" w:cs="Times"/>
          <w:i/>
          <w:iCs/>
          <w:sz w:val="26"/>
          <w:szCs w:val="26"/>
          <w:lang w:val="en-US"/>
        </w:rPr>
        <w:t>циональных свойств арамидных текстильных материалов специального назначения.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Указанные методы являются инструментом повышения конкурентоспособности изучаемых материалов.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205DE7E7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арамидные материалы, текстильные материалы, моделирование, деформация, релаксация, функциональное назначение, эксплуатационные свойства, компьютерное прогнозирование. </w:t>
      </w:r>
    </w:p>
    <w:p w14:paraId="4F639115" w14:textId="77777777" w:rsidR="008009FE" w:rsidRDefault="008009FE" w:rsidP="00A779CD">
      <w:pPr>
        <w:jc w:val="both"/>
        <w:rPr>
          <w:lang w:val="en-US"/>
        </w:rPr>
      </w:pPr>
    </w:p>
    <w:p w14:paraId="786F7807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10.46418/1990-8997_2020_2(58)_133 УДК 539.434:677.494 </w:t>
      </w:r>
    </w:p>
    <w:p w14:paraId="675C9ADA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М. А. Егорова, И. М. Егоров, Н. В. Переборова, А. А. Макарова </w:t>
      </w:r>
    </w:p>
    <w:p w14:paraId="66AD9634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2C683025" w14:textId="77777777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РАЗРАБОТКА МЕТОДОВ ЧИСЛЕННОГО ПРОГНОЗИРОВАНИЯ ВЯЗКОУПРУГО–ПЛАСТИЧЕСКИХ СВОЙСТВ МОРСКИХ ПОЛИМЕРНЫХ КАНАТОВ </w:t>
      </w:r>
    </w:p>
    <w:p w14:paraId="41D5158C" w14:textId="03F16B98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Рассматриваются методы компьютерного прогнозирования вязкоупруго-пластических свойств морских полимерных канатов.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 основе методов компьютерного прогнозирования лежит математическое моделирование вязкоупруго-пластических процессов указанных материалов и их системный анализ.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26A87D6B" w14:textId="5FB949A9" w:rsidR="008009FE" w:rsidRDefault="008009FE" w:rsidP="00A779C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полимеры, текстильные материалы, вязкоупругость, деформационные процессы, математи- ческое моделирование, релаксация, ползучесть, компьютерное прогнозирование, полимерные канаты. </w:t>
      </w:r>
    </w:p>
    <w:p w14:paraId="1BCDAFDE" w14:textId="77777777" w:rsidR="008009FE" w:rsidRPr="008009FE" w:rsidRDefault="008009FE" w:rsidP="00A779CD">
      <w:pPr>
        <w:jc w:val="both"/>
        <w:rPr>
          <w:lang w:val="en-US"/>
        </w:rPr>
      </w:pPr>
    </w:p>
    <w:sectPr w:rsidR="008009FE" w:rsidRPr="008009FE" w:rsidSect="00A017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11"/>
    <w:rsid w:val="006C6EA2"/>
    <w:rsid w:val="008009FE"/>
    <w:rsid w:val="0098584C"/>
    <w:rsid w:val="00A779CD"/>
    <w:rsid w:val="00BC2D7C"/>
    <w:rsid w:val="00E5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81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2820</Words>
  <Characters>16076</Characters>
  <Application>Microsoft Macintosh Word</Application>
  <DocSecurity>0</DocSecurity>
  <Lines>133</Lines>
  <Paragraphs>37</Paragraphs>
  <ScaleCrop>false</ScaleCrop>
  <Company/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4</cp:revision>
  <dcterms:created xsi:type="dcterms:W3CDTF">2020-06-30T18:04:00Z</dcterms:created>
  <dcterms:modified xsi:type="dcterms:W3CDTF">2020-06-30T18:18:00Z</dcterms:modified>
</cp:coreProperties>
</file>